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1E" w:rsidRPr="00E16F98" w:rsidRDefault="00FB671E" w:rsidP="00FB671E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1,3-1.6 года</w:t>
      </w:r>
    </w:p>
    <w:p w:rsidR="00FB671E" w:rsidRPr="008C6FDF" w:rsidRDefault="00FB671E" w:rsidP="00FB671E">
      <w:pPr>
        <w:jc w:val="center"/>
        <w:rPr>
          <w:rFonts w:ascii="Times New Roman" w:hAnsi="Times New Roman" w:cs="Times New Roman"/>
          <w:sz w:val="24"/>
          <w:szCs w:val="24"/>
        </w:rPr>
      </w:pPr>
      <w:r w:rsidRPr="008C6FDF">
        <w:rPr>
          <w:rFonts w:ascii="Times New Roman" w:hAnsi="Times New Roman" w:cs="Times New Roman"/>
          <w:sz w:val="24"/>
          <w:szCs w:val="24"/>
        </w:rPr>
        <w:t>Карта диагностического развития ребенка</w:t>
      </w:r>
      <w:r>
        <w:rPr>
          <w:rFonts w:ascii="Times New Roman" w:hAnsi="Times New Roman" w:cs="Times New Roman"/>
          <w:sz w:val="24"/>
          <w:szCs w:val="24"/>
        </w:rPr>
        <w:t xml:space="preserve"> раннего возраста</w:t>
      </w:r>
    </w:p>
    <w:p w:rsidR="00FB671E" w:rsidRDefault="00FB671E" w:rsidP="00FB671E">
      <w:pPr>
        <w:rPr>
          <w:rFonts w:ascii="Times New Roman" w:hAnsi="Times New Roman" w:cs="Times New Roman"/>
          <w:sz w:val="24"/>
          <w:szCs w:val="24"/>
        </w:rPr>
      </w:pPr>
      <w:r w:rsidRPr="008C6FD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FDF">
        <w:rPr>
          <w:rFonts w:ascii="Times New Roman" w:hAnsi="Times New Roman" w:cs="Times New Roman"/>
          <w:sz w:val="24"/>
          <w:szCs w:val="24"/>
        </w:rPr>
        <w:t>И_______________________________________________</w:t>
      </w:r>
    </w:p>
    <w:p w:rsidR="00FB671E" w:rsidRDefault="00FB671E" w:rsidP="00FB671E">
      <w:pPr>
        <w:rPr>
          <w:rFonts w:ascii="Times New Roman" w:hAnsi="Times New Roman" w:cs="Times New Roman"/>
          <w:sz w:val="24"/>
          <w:szCs w:val="24"/>
        </w:rPr>
      </w:pPr>
    </w:p>
    <w:p w:rsidR="00FB671E" w:rsidRPr="009B1392" w:rsidRDefault="00FB671E" w:rsidP="00FB6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392">
        <w:rPr>
          <w:rFonts w:ascii="Times New Roman" w:hAnsi="Times New Roman" w:cs="Times New Roman"/>
          <w:b/>
          <w:sz w:val="24"/>
          <w:szCs w:val="24"/>
        </w:rPr>
        <w:t>Профиль развития</w:t>
      </w:r>
    </w:p>
    <w:p w:rsidR="00FB671E" w:rsidRDefault="00FB671E" w:rsidP="00FB67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60331" cy="4317558"/>
            <wp:effectExtent l="19050" t="0" r="21369" b="679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FB671E" w:rsidRDefault="00FB671E" w:rsidP="00FB671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5"/>
        <w:gridCol w:w="1466"/>
        <w:gridCol w:w="1347"/>
        <w:gridCol w:w="2413"/>
        <w:gridCol w:w="2022"/>
        <w:gridCol w:w="1778"/>
      </w:tblGrid>
      <w:tr w:rsidR="00FB671E" w:rsidTr="00CE1120">
        <w:tc>
          <w:tcPr>
            <w:tcW w:w="546" w:type="dxa"/>
          </w:tcPr>
          <w:p w:rsidR="00FB671E" w:rsidRPr="008C6FDF" w:rsidRDefault="00FB671E" w:rsidP="00CE1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7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FDF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8C6FDF">
              <w:rPr>
                <w:rFonts w:ascii="Times New Roman" w:hAnsi="Times New Roman" w:cs="Times New Roman"/>
              </w:rPr>
              <w:t>обсл</w:t>
            </w:r>
            <w:proofErr w:type="spellEnd"/>
            <w:r w:rsidRPr="008C6FDF">
              <w:rPr>
                <w:rFonts w:ascii="Times New Roman" w:hAnsi="Times New Roman" w:cs="Times New Roman"/>
              </w:rPr>
              <w:t>/ возраст</w:t>
            </w:r>
          </w:p>
        </w:tc>
        <w:tc>
          <w:tcPr>
            <w:tcW w:w="134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2421" w:type="dxa"/>
          </w:tcPr>
          <w:p w:rsidR="00FB671E" w:rsidRDefault="00FB671E" w:rsidP="00CE1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029" w:type="dxa"/>
          </w:tcPr>
          <w:p w:rsidR="00FB671E" w:rsidRDefault="00FB671E" w:rsidP="00CE1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Сенсорное развитие</w:t>
            </w:r>
          </w:p>
        </w:tc>
        <w:tc>
          <w:tcPr>
            <w:tcW w:w="1755" w:type="dxa"/>
          </w:tcPr>
          <w:p w:rsidR="00FB671E" w:rsidRDefault="00FB671E" w:rsidP="00CE1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Социально-эмоциональная сфера</w:t>
            </w:r>
          </w:p>
        </w:tc>
      </w:tr>
      <w:tr w:rsidR="00FB671E" w:rsidTr="00CE1120">
        <w:tc>
          <w:tcPr>
            <w:tcW w:w="546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71E" w:rsidTr="00CE1120">
        <w:tc>
          <w:tcPr>
            <w:tcW w:w="546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71E" w:rsidTr="00CE1120">
        <w:tc>
          <w:tcPr>
            <w:tcW w:w="546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71E" w:rsidTr="00CE1120">
        <w:tc>
          <w:tcPr>
            <w:tcW w:w="546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B671E" w:rsidRDefault="00FB671E" w:rsidP="00CE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A85" w:rsidRDefault="005C4A85" w:rsidP="005979A5"/>
    <w:sectPr w:rsidR="005C4A85" w:rsidSect="005979A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671E"/>
    <w:rsid w:val="004C048B"/>
    <w:rsid w:val="005979A5"/>
    <w:rsid w:val="005C4A85"/>
    <w:rsid w:val="00FB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Общение</c:v>
                </c:pt>
                <c:pt idx="1">
                  <c:v>Деятельность</c:v>
                </c:pt>
                <c:pt idx="2">
                  <c:v>Сенсорное развитие</c:v>
                </c:pt>
                <c:pt idx="3">
                  <c:v>Соц-эмоц.сфера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21</c:v>
                </c:pt>
                <c:pt idx="2">
                  <c:v>18</c:v>
                </c:pt>
                <c:pt idx="3">
                  <c:v>18</c:v>
                </c:pt>
              </c:numCache>
            </c:numRef>
          </c:val>
        </c:ser>
        <c:dLbls>
          <c:showVal val="1"/>
        </c:dLbls>
        <c:marker val="1"/>
        <c:axId val="85183104"/>
        <c:axId val="115221632"/>
      </c:lineChart>
      <c:catAx>
        <c:axId val="85183104"/>
        <c:scaling>
          <c:orientation val="minMax"/>
        </c:scaling>
        <c:axPos val="b"/>
        <c:minorGridlines>
          <c:spPr>
            <a:ln>
              <a:prstDash val="sysDot"/>
            </a:ln>
          </c:spPr>
        </c:minorGridlines>
        <c:numFmt formatCode="General" sourceLinked="1"/>
        <c:majorTickMark val="none"/>
        <c:tickLblPos val="low"/>
        <c:crossAx val="115221632"/>
        <c:crosses val="autoZero"/>
        <c:auto val="1"/>
        <c:lblAlgn val="ctr"/>
        <c:lblOffset val="100"/>
      </c:catAx>
      <c:valAx>
        <c:axId val="115221632"/>
        <c:scaling>
          <c:orientation val="minMax"/>
          <c:max val="22"/>
          <c:min val="0"/>
        </c:scaling>
        <c:axPos val="l"/>
        <c:majorGridlines>
          <c:spPr>
            <a:ln>
              <a:prstDash val="sysDot"/>
            </a:ln>
          </c:spPr>
        </c:majorGridlines>
        <c:minorGridlines/>
        <c:numFmt formatCode="General" sourceLinked="1"/>
        <c:majorTickMark val="none"/>
        <c:tickLblPos val="nextTo"/>
        <c:crossAx val="85183104"/>
        <c:crosses val="autoZero"/>
        <c:crossBetween val="between"/>
        <c:majorUnit val="5"/>
        <c:minorUnit val="1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dsvik@mail.ru</dc:creator>
  <cp:lastModifiedBy>dsvik@mail.ru</cp:lastModifiedBy>
  <cp:revision>2</cp:revision>
  <dcterms:created xsi:type="dcterms:W3CDTF">2020-03-15T15:42:00Z</dcterms:created>
  <dcterms:modified xsi:type="dcterms:W3CDTF">2020-03-15T16:18:00Z</dcterms:modified>
</cp:coreProperties>
</file>